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4A0C" w14:textId="77777777" w:rsidR="00E8686A" w:rsidRDefault="00E8686A" w:rsidP="00F6030A">
      <w:pPr>
        <w:jc w:val="center"/>
        <w:rPr>
          <w:rFonts w:ascii="Arial" w:hAnsi="Arial" w:cs="Arial"/>
          <w:b/>
          <w:sz w:val="18"/>
          <w:szCs w:val="18"/>
          <w:u w:val="single"/>
        </w:rPr>
      </w:pPr>
    </w:p>
    <w:p w14:paraId="43268405" w14:textId="77777777" w:rsidR="00E8686A" w:rsidRDefault="00E8686A" w:rsidP="00F6030A">
      <w:pPr>
        <w:jc w:val="center"/>
        <w:rPr>
          <w:rFonts w:ascii="Arial" w:hAnsi="Arial" w:cs="Arial"/>
          <w:b/>
          <w:sz w:val="18"/>
          <w:szCs w:val="18"/>
          <w:u w:val="single"/>
        </w:rPr>
      </w:pPr>
    </w:p>
    <w:p w14:paraId="0C0A072B" w14:textId="7DDA84D3" w:rsidR="00F6030A" w:rsidRPr="00F6030A" w:rsidRDefault="00F6030A" w:rsidP="00F6030A">
      <w:pPr>
        <w:jc w:val="center"/>
        <w:rPr>
          <w:rFonts w:ascii="Arial" w:hAnsi="Arial" w:cs="Arial"/>
          <w:b/>
          <w:sz w:val="18"/>
          <w:szCs w:val="18"/>
          <w:lang w:val="es-ES_tradnl"/>
        </w:rPr>
      </w:pPr>
      <w:r w:rsidRPr="00F6030A">
        <w:rPr>
          <w:rFonts w:ascii="Arial" w:hAnsi="Arial" w:cs="Arial"/>
          <w:b/>
          <w:sz w:val="18"/>
          <w:szCs w:val="18"/>
          <w:u w:val="single"/>
        </w:rPr>
        <w:t>ANEXO</w:t>
      </w:r>
      <w:r w:rsidRPr="00F6030A">
        <w:rPr>
          <w:rFonts w:ascii="Arial" w:hAnsi="Arial" w:cs="Arial"/>
          <w:b/>
          <w:sz w:val="18"/>
          <w:szCs w:val="18"/>
          <w:u w:val="single"/>
          <w:lang w:val="es-ES_tradnl"/>
        </w:rPr>
        <w:t xml:space="preserve"> No. 5</w:t>
      </w:r>
    </w:p>
    <w:p w14:paraId="77C1B8B6" w14:textId="77777777" w:rsidR="00F6030A" w:rsidRPr="00F6030A" w:rsidRDefault="00F6030A" w:rsidP="00F6030A">
      <w:pPr>
        <w:keepNext/>
        <w:tabs>
          <w:tab w:val="left" w:pos="709"/>
        </w:tabs>
        <w:ind w:right="142"/>
        <w:contextualSpacing/>
        <w:jc w:val="center"/>
        <w:outlineLvl w:val="1"/>
        <w:rPr>
          <w:rFonts w:ascii="Century Gothic" w:hAnsi="Century Gothic" w:cs="Arial"/>
          <w:b/>
          <w:iCs/>
          <w:sz w:val="18"/>
          <w:szCs w:val="18"/>
        </w:rPr>
      </w:pPr>
      <w:bookmarkStart w:id="0" w:name="_Toc261349668"/>
      <w:bookmarkStart w:id="1" w:name="_Toc285547878"/>
      <w:bookmarkStart w:id="2" w:name="_Toc290909875"/>
      <w:r w:rsidRPr="00F6030A">
        <w:rPr>
          <w:rFonts w:ascii="Century Gothic" w:hAnsi="Century Gothic" w:cs="Arial"/>
          <w:b/>
          <w:iCs/>
          <w:sz w:val="18"/>
          <w:szCs w:val="18"/>
        </w:rPr>
        <w:t>MODELO CERTIFICACIÓN PAGO DE APORTES AL SISTEMA DE SEGURIDAD SOCIAL INTEGRAL</w:t>
      </w:r>
    </w:p>
    <w:p w14:paraId="5DD811E1" w14:textId="77777777" w:rsidR="00F6030A" w:rsidRPr="00F6030A" w:rsidRDefault="00F6030A" w:rsidP="00F6030A">
      <w:pPr>
        <w:pStyle w:val="Ttulo3"/>
        <w:jc w:val="center"/>
        <w:rPr>
          <w:rFonts w:ascii="Century Gothic" w:hAnsi="Century Gothic" w:cs="Arial"/>
          <w:color w:val="auto"/>
          <w:sz w:val="18"/>
          <w:szCs w:val="18"/>
          <w:lang w:val="es-ES"/>
        </w:rPr>
      </w:pPr>
      <w:r w:rsidRPr="00F6030A">
        <w:rPr>
          <w:rFonts w:ascii="Century Gothic" w:hAnsi="Century Gothic" w:cs="Arial"/>
          <w:iCs/>
          <w:color w:val="auto"/>
          <w:sz w:val="18"/>
          <w:szCs w:val="18"/>
          <w:lang w:val="es-ES"/>
        </w:rPr>
        <w:t>CUMPLIMIENTO ARTÍCULO 50 LEY 789 DE 2002 Y LEY 828 DE 2003</w:t>
      </w:r>
      <w:bookmarkStart w:id="3" w:name="_Toc261349669"/>
      <w:bookmarkEnd w:id="0"/>
      <w:r w:rsidRPr="00F6030A">
        <w:rPr>
          <w:rFonts w:ascii="Century Gothic" w:hAnsi="Century Gothic" w:cs="Arial"/>
          <w:iCs/>
          <w:color w:val="auto"/>
          <w:sz w:val="18"/>
          <w:szCs w:val="18"/>
          <w:lang w:val="es-ES"/>
        </w:rPr>
        <w:t xml:space="preserve"> </w:t>
      </w:r>
      <w:bookmarkEnd w:id="1"/>
      <w:bookmarkEnd w:id="2"/>
      <w:bookmarkEnd w:id="3"/>
      <w:r w:rsidRPr="00F6030A">
        <w:rPr>
          <w:rFonts w:ascii="Century Gothic" w:hAnsi="Century Gothic" w:cs="Arial"/>
          <w:iCs/>
          <w:color w:val="auto"/>
          <w:sz w:val="18"/>
          <w:szCs w:val="18"/>
          <w:lang w:val="es-ES"/>
        </w:rPr>
        <w:t xml:space="preserve">– </w:t>
      </w:r>
      <w:r w:rsidRPr="00F6030A">
        <w:rPr>
          <w:rFonts w:ascii="Century Gothic" w:hAnsi="Century Gothic" w:cs="Arial"/>
          <w:color w:val="auto"/>
          <w:sz w:val="18"/>
          <w:szCs w:val="18"/>
          <w:lang w:val="es-ES"/>
        </w:rPr>
        <w:t>PERSONAS JURÍDICAS.</w:t>
      </w:r>
    </w:p>
    <w:p w14:paraId="4532D701" w14:textId="77777777" w:rsidR="00F6030A" w:rsidRPr="00F6030A" w:rsidRDefault="00F6030A" w:rsidP="00F6030A">
      <w:pPr>
        <w:pStyle w:val="Textoindependiente3"/>
        <w:tabs>
          <w:tab w:val="left" w:pos="432"/>
          <w:tab w:val="left" w:pos="1152"/>
          <w:tab w:val="left" w:pos="1872"/>
          <w:tab w:val="left" w:pos="2592"/>
          <w:tab w:val="left" w:pos="3312"/>
          <w:tab w:val="left" w:pos="4032"/>
          <w:tab w:val="left" w:pos="4752"/>
          <w:tab w:val="left" w:pos="5472"/>
          <w:tab w:val="left" w:pos="6192"/>
        </w:tabs>
        <w:rPr>
          <w:rFonts w:ascii="Century Gothic" w:hAnsi="Century Gothic" w:cs="Arial"/>
          <w:sz w:val="18"/>
          <w:szCs w:val="18"/>
        </w:rPr>
      </w:pPr>
    </w:p>
    <w:p w14:paraId="4A6F1B47"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Use la opción que corresponda, según certifique el Representante Legal y/o el Revisor Fiscal)</w:t>
      </w:r>
    </w:p>
    <w:p w14:paraId="23764B6F"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p>
    <w:p w14:paraId="0C38B699"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 xml:space="preserve">Yo, __________________, identificado con _____________, en mi condición de Representante Legal de </w:t>
      </w:r>
      <w:r w:rsidRPr="00F6030A">
        <w:rPr>
          <w:rFonts w:ascii="Century Gothic" w:hAnsi="Century Gothic" w:cs="Arial"/>
          <w:sz w:val="18"/>
          <w:szCs w:val="18"/>
          <w:u w:val="single"/>
        </w:rPr>
        <w:t>(Razón social de la compañía)</w:t>
      </w:r>
      <w:r w:rsidRPr="00F6030A">
        <w:rPr>
          <w:rFonts w:ascii="Century Gothic" w:hAnsi="Century Gothic" w:cs="Arial"/>
          <w:sz w:val="18"/>
          <w:szCs w:val="18"/>
        </w:rPr>
        <w:t xml:space="preserve"> identificada con Nit ________,  debidamente inscrito en la Cámara de Comercio de ________ certifico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w:t>
      </w:r>
      <w:r w:rsidRPr="00F6030A">
        <w:rPr>
          <w:rFonts w:ascii="Century Gothic" w:hAnsi="Century Gothic" w:cs="Arial"/>
          <w:b/>
          <w:sz w:val="18"/>
          <w:szCs w:val="18"/>
        </w:rPr>
        <w:t>ICBF</w:t>
      </w:r>
      <w:r w:rsidRPr="00F6030A">
        <w:rPr>
          <w:rFonts w:ascii="Century Gothic" w:hAnsi="Century Gothic" w:cs="Arial"/>
          <w:sz w:val="18"/>
          <w:szCs w:val="18"/>
        </w:rPr>
        <w:t>) y Servicio Nacional de Aprendizaje (SENA).</w:t>
      </w:r>
    </w:p>
    <w:p w14:paraId="76C1B3D1"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Lo anterior en cumplimiento de lo dispuesto en el Artículo 50 de la Ley 789 de 2002.</w:t>
      </w:r>
    </w:p>
    <w:p w14:paraId="001C4786"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p>
    <w:p w14:paraId="57F0970D"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 xml:space="preserve">Yo, __________________, identificado con _____________, y con Tarjeta Profesional No. _________ de la Junta Central de Contadores de Colombia, en mi condición de Revisor Fiscal de </w:t>
      </w:r>
      <w:r w:rsidRPr="00F6030A">
        <w:rPr>
          <w:rFonts w:ascii="Century Gothic" w:hAnsi="Century Gothic" w:cs="Arial"/>
          <w:sz w:val="18"/>
          <w:szCs w:val="18"/>
          <w:u w:val="single"/>
        </w:rPr>
        <w:t>(Razón social de la compañía)</w:t>
      </w:r>
      <w:r w:rsidRPr="00F6030A">
        <w:rPr>
          <w:rFonts w:ascii="Century Gothic" w:hAnsi="Century Gothic" w:cs="Arial"/>
          <w:sz w:val="18"/>
          <w:szCs w:val="18"/>
        </w:rPr>
        <w:t xml:space="preserve"> identificado con Nit ________ , debidamente inscrito en la Cámara de Comercio de ________, luego de examinar de acuerdo con las normas de auditoría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w:t>
      </w:r>
      <w:r w:rsidRPr="00F6030A">
        <w:rPr>
          <w:rFonts w:ascii="Century Gothic" w:hAnsi="Century Gothic" w:cs="Arial"/>
          <w:b/>
          <w:sz w:val="18"/>
          <w:szCs w:val="18"/>
        </w:rPr>
        <w:t>ICBF</w:t>
      </w:r>
      <w:r w:rsidRPr="00F6030A">
        <w:rPr>
          <w:rFonts w:ascii="Century Gothic" w:hAnsi="Century Gothic" w:cs="Arial"/>
          <w:sz w:val="18"/>
          <w:szCs w:val="18"/>
        </w:rPr>
        <w:t>) y Servicio Nacional de Aprendizaje (SENA)</w:t>
      </w:r>
    </w:p>
    <w:p w14:paraId="43DFB07B"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Estos pagos, corresponden a los montos contabilizados y pagados por la compañía durante dichos 6 meses.  Lo anterior, en cumplimiento de lo dispuesto en el Artículo 50 de la Ley 789 de 2002.</w:t>
      </w:r>
    </w:p>
    <w:p w14:paraId="77822FFA"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p>
    <w:p w14:paraId="58778D18" w14:textId="77777777" w:rsidR="00F6030A" w:rsidRPr="00AC57DD" w:rsidRDefault="00F6030A" w:rsidP="00F6030A">
      <w:pPr>
        <w:tabs>
          <w:tab w:val="left" w:pos="709"/>
        </w:tabs>
        <w:ind w:left="-142" w:right="-93"/>
        <w:jc w:val="both"/>
        <w:rPr>
          <w:rFonts w:ascii="Century Gothic" w:hAnsi="Century Gothic" w:cs="Arial"/>
          <w:bCs/>
          <w:sz w:val="18"/>
          <w:szCs w:val="18"/>
        </w:rPr>
      </w:pPr>
      <w:r w:rsidRPr="00F6030A">
        <w:rPr>
          <w:rFonts w:ascii="Century Gothic" w:hAnsi="Century Gothic" w:cs="Arial"/>
          <w:b/>
          <w:bCs/>
          <w:sz w:val="18"/>
          <w:szCs w:val="18"/>
        </w:rPr>
        <w:t>Nota 1:</w:t>
      </w:r>
      <w:r w:rsidRPr="00F6030A">
        <w:rPr>
          <w:rFonts w:ascii="Century Gothic" w:hAnsi="Century Gothic" w:cs="Arial"/>
          <w:bCs/>
          <w:sz w:val="18"/>
          <w:szCs w:val="18"/>
        </w:rPr>
        <w:t xml:space="preserve"> Las sociedades y personas jurídicas y asimiladas contribuyentes declarantes del  impuesto sobre la renta y complementarios y sujetos pasivos del impuesto sobre la renta para la equidad – CREE, están exonerados del pago de los aportes parafiscales a favor del Servicio Nacional de Aprendizaje – SENA y del ICBF, correspondientes a los trabajadores que devenguen, individualmente considerados, menos de 10 salarios mínimos legales mensuales vigentes, de conformidad con el </w:t>
      </w:r>
      <w:r w:rsidRPr="00AC57DD">
        <w:rPr>
          <w:rFonts w:ascii="Century Gothic" w:hAnsi="Century Gothic" w:cs="Arial"/>
          <w:bCs/>
          <w:sz w:val="18"/>
          <w:szCs w:val="18"/>
        </w:rPr>
        <w:t xml:space="preserve">artículo 7 del Decreto 1828 del 27 de agosto de 2013, reglamentario de la Ley 1607 de 2012. </w:t>
      </w:r>
    </w:p>
    <w:p w14:paraId="7D6CB48C"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bCs/>
          <w:sz w:val="18"/>
          <w:szCs w:val="18"/>
        </w:rPr>
      </w:pPr>
    </w:p>
    <w:p w14:paraId="4E574F1A"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bCs/>
          <w:sz w:val="18"/>
          <w:szCs w:val="18"/>
        </w:rPr>
        <w:t xml:space="preserve"> </w:t>
      </w:r>
      <w:r w:rsidRPr="00F6030A">
        <w:rPr>
          <w:rFonts w:ascii="Century Gothic" w:hAnsi="Century Gothic" w:cs="Arial"/>
          <w:b/>
          <w:bCs/>
          <w:sz w:val="18"/>
          <w:szCs w:val="18"/>
        </w:rPr>
        <w:t>Nota 2:</w:t>
      </w:r>
      <w:r w:rsidRPr="00F6030A">
        <w:rPr>
          <w:rFonts w:ascii="Century Gothic" w:hAnsi="Century Gothic" w:cs="Arial"/>
          <w:bCs/>
          <w:sz w:val="18"/>
          <w:szCs w:val="18"/>
        </w:rPr>
        <w:t xml:space="preserve"> 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COMPENSACION FAMILIAR, ICBF y SENA, se deberá tener en cuenta el plazo dispuesto para tal efecto en el Decreto 1464 de 2005 </w:t>
      </w:r>
      <w:r w:rsidRPr="00F6030A">
        <w:rPr>
          <w:rFonts w:ascii="Century Gothic" w:hAnsi="Century Gothic" w:cs="Arial"/>
          <w:bCs/>
          <w:sz w:val="18"/>
          <w:szCs w:val="18"/>
        </w:rPr>
        <w:cr/>
      </w:r>
    </w:p>
    <w:p w14:paraId="0682762F"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r w:rsidRPr="00F6030A">
        <w:rPr>
          <w:rFonts w:ascii="Century Gothic" w:hAnsi="Century Gothic" w:cs="Arial"/>
          <w:sz w:val="18"/>
          <w:szCs w:val="18"/>
        </w:rPr>
        <w:t xml:space="preserve">Dada en ______, a </w:t>
      </w:r>
      <w:proofErr w:type="gramStart"/>
      <w:r w:rsidRPr="00F6030A">
        <w:rPr>
          <w:rFonts w:ascii="Century Gothic" w:hAnsi="Century Gothic" w:cs="Arial"/>
          <w:sz w:val="18"/>
          <w:szCs w:val="18"/>
        </w:rPr>
        <w:t>los  (</w:t>
      </w:r>
      <w:proofErr w:type="gramEnd"/>
      <w:r w:rsidRPr="00F6030A">
        <w:rPr>
          <w:rFonts w:ascii="Century Gothic" w:hAnsi="Century Gothic" w:cs="Arial"/>
          <w:sz w:val="18"/>
          <w:szCs w:val="18"/>
        </w:rPr>
        <w:t xml:space="preserve">      </w:t>
      </w:r>
      <w:proofErr w:type="gramStart"/>
      <w:r w:rsidRPr="00F6030A">
        <w:rPr>
          <w:rFonts w:ascii="Century Gothic" w:hAnsi="Century Gothic" w:cs="Arial"/>
          <w:sz w:val="18"/>
          <w:szCs w:val="18"/>
        </w:rPr>
        <w:t xml:space="preserve">  )</w:t>
      </w:r>
      <w:proofErr w:type="gramEnd"/>
      <w:r w:rsidRPr="00F6030A">
        <w:rPr>
          <w:rFonts w:ascii="Century Gothic" w:hAnsi="Century Gothic" w:cs="Arial"/>
          <w:sz w:val="18"/>
          <w:szCs w:val="18"/>
        </w:rPr>
        <w:t xml:space="preserve">__________ del mes de __________ </w:t>
      </w:r>
      <w:proofErr w:type="spellStart"/>
      <w:r w:rsidRPr="00F6030A">
        <w:rPr>
          <w:rFonts w:ascii="Century Gothic" w:hAnsi="Century Gothic" w:cs="Arial"/>
          <w:sz w:val="18"/>
          <w:szCs w:val="18"/>
        </w:rPr>
        <w:t>de</w:t>
      </w:r>
      <w:proofErr w:type="spellEnd"/>
      <w:r w:rsidRPr="00F6030A">
        <w:rPr>
          <w:rFonts w:ascii="Century Gothic" w:hAnsi="Century Gothic" w:cs="Arial"/>
          <w:sz w:val="18"/>
          <w:szCs w:val="18"/>
        </w:rPr>
        <w:t xml:space="preserve"> 202X</w:t>
      </w:r>
    </w:p>
    <w:p w14:paraId="55FCA577"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p>
    <w:p w14:paraId="5864AF81"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p>
    <w:p w14:paraId="29ADC992"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p>
    <w:p w14:paraId="0B1ABA7D"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r w:rsidRPr="00F6030A">
        <w:rPr>
          <w:rFonts w:ascii="Century Gothic" w:hAnsi="Century Gothic" w:cs="Arial"/>
          <w:sz w:val="18"/>
          <w:szCs w:val="18"/>
        </w:rPr>
        <w:t>FIRMA</w:t>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t xml:space="preserve">_______________________________________________________________________________   </w:t>
      </w:r>
    </w:p>
    <w:p w14:paraId="1B70F5B9"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p>
    <w:p w14:paraId="578F8968"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r w:rsidRPr="00F6030A">
        <w:rPr>
          <w:rFonts w:ascii="Century Gothic" w:hAnsi="Century Gothic" w:cs="Arial"/>
          <w:sz w:val="18"/>
          <w:szCs w:val="18"/>
        </w:rPr>
        <w:t>NOMBRE REPRESENTANTE LEGAL ______________________________________________________</w:t>
      </w:r>
    </w:p>
    <w:p w14:paraId="38973465"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1BC1E9D3"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7934030A"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5B658A19"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r w:rsidRPr="00F6030A">
        <w:rPr>
          <w:rFonts w:ascii="Century Gothic" w:hAnsi="Century Gothic" w:cs="Arial"/>
          <w:sz w:val="18"/>
          <w:szCs w:val="18"/>
        </w:rPr>
        <w:t>FIRMA</w:t>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t xml:space="preserve"> REVISOR FISCAL_________________________________________________________________</w:t>
      </w:r>
    </w:p>
    <w:p w14:paraId="616FB779"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15DE875C"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r w:rsidRPr="00F6030A">
        <w:rPr>
          <w:rFonts w:ascii="Century Gothic" w:hAnsi="Century Gothic" w:cs="Arial"/>
          <w:sz w:val="18"/>
          <w:szCs w:val="18"/>
        </w:rPr>
        <w:t>NOMBRE REVISOR FISCAL______________________________________________________________</w:t>
      </w:r>
    </w:p>
    <w:p w14:paraId="14FB8534"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1031D8E3"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r w:rsidRPr="00F6030A">
        <w:rPr>
          <w:rFonts w:ascii="Century Gothic" w:hAnsi="Century Gothic" w:cs="Arial"/>
          <w:sz w:val="18"/>
          <w:szCs w:val="18"/>
        </w:rPr>
        <w:t>TARJETA PROFESIONAL No. ____________________________________________________________</w:t>
      </w:r>
    </w:p>
    <w:p w14:paraId="635A2A65"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tbl>
      <w:tblPr>
        <w:tblW w:w="4960" w:type="pct"/>
        <w:tblLayout w:type="fixed"/>
        <w:tblCellMar>
          <w:left w:w="70" w:type="dxa"/>
          <w:right w:w="70" w:type="dxa"/>
        </w:tblCellMar>
        <w:tblLook w:val="04A0" w:firstRow="1" w:lastRow="0" w:firstColumn="1" w:lastColumn="0" w:noHBand="0" w:noVBand="1"/>
      </w:tblPr>
      <w:tblGrid>
        <w:gridCol w:w="2363"/>
        <w:gridCol w:w="2292"/>
        <w:gridCol w:w="1624"/>
        <w:gridCol w:w="1489"/>
        <w:gridCol w:w="1412"/>
        <w:gridCol w:w="1534"/>
      </w:tblGrid>
      <w:tr w:rsidR="00F6030A" w:rsidRPr="00F6030A" w14:paraId="34197EF1" w14:textId="77777777" w:rsidTr="00F72396">
        <w:trPr>
          <w:trHeight w:val="210"/>
        </w:trPr>
        <w:tc>
          <w:tcPr>
            <w:tcW w:w="1017" w:type="pct"/>
            <w:tcBorders>
              <w:top w:val="nil"/>
              <w:left w:val="nil"/>
              <w:bottom w:val="nil"/>
              <w:right w:val="nil"/>
            </w:tcBorders>
            <w:noWrap/>
            <w:vAlign w:val="center"/>
            <w:hideMark/>
          </w:tcPr>
          <w:p w14:paraId="15194BCC" w14:textId="77777777" w:rsidR="00F6030A" w:rsidRPr="00F6030A" w:rsidRDefault="00F6030A" w:rsidP="00F72396">
            <w:pPr>
              <w:rPr>
                <w:rFonts w:ascii="Century Gothic" w:hAnsi="Century Gothic" w:cs="Arial"/>
                <w:sz w:val="16"/>
                <w:szCs w:val="16"/>
              </w:rPr>
            </w:pPr>
          </w:p>
        </w:tc>
        <w:tc>
          <w:tcPr>
            <w:tcW w:w="987" w:type="pct"/>
            <w:tcBorders>
              <w:top w:val="nil"/>
              <w:left w:val="nil"/>
              <w:bottom w:val="nil"/>
              <w:right w:val="nil"/>
            </w:tcBorders>
            <w:vAlign w:val="center"/>
            <w:hideMark/>
          </w:tcPr>
          <w:p w14:paraId="067D8231" w14:textId="77777777" w:rsidR="00F6030A" w:rsidRPr="00F6030A" w:rsidRDefault="00F6030A" w:rsidP="00F72396">
            <w:pPr>
              <w:rPr>
                <w:rFonts w:ascii="Century Gothic" w:hAnsi="Century Gothic" w:cs="Arial"/>
              </w:rPr>
            </w:pPr>
          </w:p>
        </w:tc>
        <w:tc>
          <w:tcPr>
            <w:tcW w:w="699" w:type="pct"/>
            <w:tcBorders>
              <w:top w:val="nil"/>
              <w:left w:val="nil"/>
              <w:bottom w:val="nil"/>
              <w:right w:val="nil"/>
            </w:tcBorders>
            <w:vAlign w:val="center"/>
            <w:hideMark/>
          </w:tcPr>
          <w:p w14:paraId="17F8444E" w14:textId="77777777" w:rsidR="00F6030A" w:rsidRPr="00F6030A" w:rsidRDefault="00F6030A" w:rsidP="00F72396">
            <w:pPr>
              <w:rPr>
                <w:rFonts w:ascii="Century Gothic" w:hAnsi="Century Gothic" w:cs="Arial"/>
                <w:sz w:val="16"/>
                <w:szCs w:val="16"/>
              </w:rPr>
            </w:pPr>
          </w:p>
        </w:tc>
        <w:tc>
          <w:tcPr>
            <w:tcW w:w="641" w:type="pct"/>
            <w:tcBorders>
              <w:top w:val="nil"/>
              <w:left w:val="nil"/>
              <w:bottom w:val="nil"/>
              <w:right w:val="nil"/>
            </w:tcBorders>
            <w:vAlign w:val="center"/>
            <w:hideMark/>
          </w:tcPr>
          <w:p w14:paraId="2A612826" w14:textId="77777777" w:rsidR="00F6030A" w:rsidRPr="00F6030A" w:rsidRDefault="00F6030A" w:rsidP="00F72396">
            <w:pPr>
              <w:rPr>
                <w:rFonts w:ascii="Century Gothic" w:hAnsi="Century Gothic" w:cs="Arial"/>
                <w:sz w:val="16"/>
                <w:szCs w:val="16"/>
              </w:rPr>
            </w:pPr>
          </w:p>
        </w:tc>
        <w:tc>
          <w:tcPr>
            <w:tcW w:w="608" w:type="pct"/>
            <w:tcBorders>
              <w:top w:val="nil"/>
              <w:left w:val="nil"/>
              <w:bottom w:val="nil"/>
              <w:right w:val="nil"/>
            </w:tcBorders>
            <w:noWrap/>
            <w:vAlign w:val="bottom"/>
            <w:hideMark/>
          </w:tcPr>
          <w:p w14:paraId="6C4DFC0A" w14:textId="77777777" w:rsidR="00F6030A" w:rsidRPr="00F6030A" w:rsidRDefault="00F6030A" w:rsidP="00F72396">
            <w:pPr>
              <w:rPr>
                <w:rFonts w:ascii="Century Gothic" w:hAnsi="Century Gothic" w:cs="Arial"/>
                <w:sz w:val="20"/>
                <w:szCs w:val="20"/>
              </w:rPr>
            </w:pPr>
          </w:p>
        </w:tc>
        <w:tc>
          <w:tcPr>
            <w:tcW w:w="660" w:type="pct"/>
            <w:tcBorders>
              <w:top w:val="nil"/>
              <w:left w:val="nil"/>
              <w:bottom w:val="nil"/>
              <w:right w:val="nil"/>
            </w:tcBorders>
            <w:noWrap/>
            <w:vAlign w:val="bottom"/>
            <w:hideMark/>
          </w:tcPr>
          <w:p w14:paraId="06CAFB5B" w14:textId="77777777" w:rsidR="00F6030A" w:rsidRPr="00F6030A" w:rsidRDefault="00F6030A" w:rsidP="00F72396">
            <w:pPr>
              <w:rPr>
                <w:rFonts w:ascii="Century Gothic" w:hAnsi="Century Gothic" w:cs="Arial"/>
                <w:sz w:val="20"/>
                <w:szCs w:val="20"/>
              </w:rPr>
            </w:pPr>
          </w:p>
        </w:tc>
      </w:tr>
      <w:tr w:rsidR="00F6030A" w:rsidRPr="00F6030A" w14:paraId="743A6A12" w14:textId="77777777" w:rsidTr="00F72396">
        <w:trPr>
          <w:trHeight w:val="450"/>
        </w:trPr>
        <w:tc>
          <w:tcPr>
            <w:tcW w:w="4612" w:type="pct"/>
            <w:gridSpan w:val="6"/>
            <w:tcBorders>
              <w:top w:val="nil"/>
              <w:left w:val="nil"/>
              <w:bottom w:val="nil"/>
              <w:right w:val="nil"/>
            </w:tcBorders>
            <w:vAlign w:val="center"/>
            <w:hideMark/>
          </w:tcPr>
          <w:p w14:paraId="5127B5D2" w14:textId="77777777" w:rsidR="00F6030A" w:rsidRPr="00F6030A" w:rsidRDefault="00F6030A" w:rsidP="00F72396">
            <w:pPr>
              <w:jc w:val="both"/>
              <w:rPr>
                <w:rFonts w:ascii="Century Gothic" w:hAnsi="Century Gothic" w:cs="Arial"/>
                <w:sz w:val="20"/>
                <w:szCs w:val="20"/>
              </w:rPr>
            </w:pPr>
            <w:r w:rsidRPr="00F6030A">
              <w:rPr>
                <w:rFonts w:ascii="Century Gothic" w:hAnsi="Century Gothic" w:cs="Arial"/>
                <w:b/>
                <w:sz w:val="16"/>
                <w:szCs w:val="16"/>
              </w:rPr>
              <w:t>Nota 1:</w:t>
            </w:r>
            <w:r w:rsidRPr="00F6030A">
              <w:rPr>
                <w:rFonts w:ascii="Century Gothic" w:hAnsi="Century Gothic" w:cs="Arial"/>
                <w:sz w:val="16"/>
                <w:szCs w:val="16"/>
              </w:rPr>
              <w:t xml:space="preserve"> Si se trata de proponentes plurales, el revisor fiscal o contador de cada uno de los integrantes del proponente plural debe firmar e incluir sus datos en el presente formato.</w:t>
            </w:r>
            <w:r w:rsidRPr="00F6030A">
              <w:rPr>
                <w:rFonts w:ascii="Century Gothic" w:hAnsi="Century Gothic" w:cs="Arial"/>
                <w:sz w:val="20"/>
                <w:szCs w:val="20"/>
              </w:rPr>
              <w:t xml:space="preserve"> </w:t>
            </w:r>
          </w:p>
          <w:p w14:paraId="7B77240F" w14:textId="77777777" w:rsidR="00F6030A" w:rsidRPr="00F6030A" w:rsidRDefault="00F6030A" w:rsidP="00F72396">
            <w:pPr>
              <w:jc w:val="both"/>
              <w:rPr>
                <w:rFonts w:ascii="Century Gothic" w:hAnsi="Century Gothic" w:cs="Arial"/>
                <w:sz w:val="20"/>
                <w:szCs w:val="20"/>
              </w:rPr>
            </w:pPr>
          </w:p>
          <w:p w14:paraId="24AF4D6F" w14:textId="77777777" w:rsidR="00F6030A" w:rsidRPr="00F6030A" w:rsidRDefault="00F6030A" w:rsidP="00F72396">
            <w:pPr>
              <w:jc w:val="both"/>
              <w:rPr>
                <w:rFonts w:ascii="Century Gothic" w:hAnsi="Century Gothic" w:cs="Arial"/>
                <w:sz w:val="16"/>
                <w:szCs w:val="16"/>
              </w:rPr>
            </w:pPr>
          </w:p>
        </w:tc>
      </w:tr>
    </w:tbl>
    <w:p w14:paraId="4EACA39C" w14:textId="77777777" w:rsidR="00B244F9" w:rsidRPr="00F6030A" w:rsidRDefault="00B244F9"/>
    <w:sectPr w:rsidR="00B244F9" w:rsidRPr="00F6030A" w:rsidSect="00F6030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0A"/>
    <w:rsid w:val="00145AAA"/>
    <w:rsid w:val="00722E40"/>
    <w:rsid w:val="00854EF3"/>
    <w:rsid w:val="00AC57DD"/>
    <w:rsid w:val="00B244F9"/>
    <w:rsid w:val="00D0688D"/>
    <w:rsid w:val="00E8686A"/>
    <w:rsid w:val="00F60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D891"/>
  <w15:chartTrackingRefBased/>
  <w15:docId w15:val="{2C1C7D97-99F9-4AEA-AE73-98B312D9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0A"/>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F603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F603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O" w:eastAsia="en-US"/>
      <w14:ligatures w14:val="standardContextual"/>
    </w:rPr>
  </w:style>
  <w:style w:type="paragraph" w:styleId="Ttulo3">
    <w:name w:val="heading 3"/>
    <w:aliases w:val="1.1.1Título 3,Edgar 3,3 bullet,b,2,H3,Map,H31,Map1,H32,Map2,H311,Map11,Bold 12,L3,h3,Paragrf 3"/>
    <w:basedOn w:val="Normal"/>
    <w:next w:val="Normal"/>
    <w:link w:val="Ttulo3Car"/>
    <w:unhideWhenUsed/>
    <w:qFormat/>
    <w:rsid w:val="00F603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F6030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CO" w:eastAsia="en-US"/>
      <w14:ligatures w14:val="standardContextual"/>
    </w:rPr>
  </w:style>
  <w:style w:type="paragraph" w:styleId="Ttulo5">
    <w:name w:val="heading 5"/>
    <w:basedOn w:val="Normal"/>
    <w:next w:val="Normal"/>
    <w:link w:val="Ttulo5Car"/>
    <w:uiPriority w:val="9"/>
    <w:semiHidden/>
    <w:unhideWhenUsed/>
    <w:qFormat/>
    <w:rsid w:val="00F6030A"/>
    <w:pPr>
      <w:keepNext/>
      <w:keepLines/>
      <w:spacing w:before="80" w:after="40" w:line="278" w:lineRule="auto"/>
      <w:outlineLvl w:val="4"/>
    </w:pPr>
    <w:rPr>
      <w:rFonts w:asciiTheme="minorHAnsi" w:eastAsiaTheme="majorEastAsia" w:hAnsiTheme="minorHAnsi" w:cstheme="majorBidi"/>
      <w:color w:val="0F4761" w:themeColor="accent1" w:themeShade="BF"/>
      <w:kern w:val="2"/>
      <w:lang w:val="es-CO" w:eastAsia="en-US"/>
      <w14:ligatures w14:val="standardContextual"/>
    </w:rPr>
  </w:style>
  <w:style w:type="paragraph" w:styleId="Ttulo6">
    <w:name w:val="heading 6"/>
    <w:basedOn w:val="Normal"/>
    <w:next w:val="Normal"/>
    <w:link w:val="Ttulo6Car"/>
    <w:uiPriority w:val="9"/>
    <w:semiHidden/>
    <w:unhideWhenUsed/>
    <w:qFormat/>
    <w:rsid w:val="00F6030A"/>
    <w:pPr>
      <w:keepNext/>
      <w:keepLines/>
      <w:spacing w:before="40" w:line="278" w:lineRule="auto"/>
      <w:outlineLvl w:val="5"/>
    </w:pPr>
    <w:rPr>
      <w:rFonts w:asciiTheme="minorHAnsi" w:eastAsiaTheme="majorEastAsia" w:hAnsiTheme="minorHAnsi" w:cstheme="majorBidi"/>
      <w:i/>
      <w:iCs/>
      <w:color w:val="595959" w:themeColor="text1" w:themeTint="A6"/>
      <w:kern w:val="2"/>
      <w:lang w:val="es-CO" w:eastAsia="en-US"/>
      <w14:ligatures w14:val="standardContextual"/>
    </w:rPr>
  </w:style>
  <w:style w:type="paragraph" w:styleId="Ttulo7">
    <w:name w:val="heading 7"/>
    <w:basedOn w:val="Normal"/>
    <w:next w:val="Normal"/>
    <w:link w:val="Ttulo7Car"/>
    <w:uiPriority w:val="9"/>
    <w:semiHidden/>
    <w:unhideWhenUsed/>
    <w:qFormat/>
    <w:rsid w:val="00F6030A"/>
    <w:pPr>
      <w:keepNext/>
      <w:keepLines/>
      <w:spacing w:before="40" w:line="278" w:lineRule="auto"/>
      <w:outlineLvl w:val="6"/>
    </w:pPr>
    <w:rPr>
      <w:rFonts w:asciiTheme="minorHAnsi" w:eastAsiaTheme="majorEastAsia" w:hAnsiTheme="minorHAnsi" w:cstheme="majorBidi"/>
      <w:color w:val="595959" w:themeColor="text1" w:themeTint="A6"/>
      <w:kern w:val="2"/>
      <w:lang w:val="es-CO" w:eastAsia="en-US"/>
      <w14:ligatures w14:val="standardContextual"/>
    </w:rPr>
  </w:style>
  <w:style w:type="paragraph" w:styleId="Ttulo8">
    <w:name w:val="heading 8"/>
    <w:basedOn w:val="Normal"/>
    <w:next w:val="Normal"/>
    <w:link w:val="Ttulo8Car"/>
    <w:uiPriority w:val="9"/>
    <w:semiHidden/>
    <w:unhideWhenUsed/>
    <w:qFormat/>
    <w:rsid w:val="00F6030A"/>
    <w:pPr>
      <w:keepNext/>
      <w:keepLines/>
      <w:spacing w:line="278" w:lineRule="auto"/>
      <w:outlineLvl w:val="7"/>
    </w:pPr>
    <w:rPr>
      <w:rFonts w:asciiTheme="minorHAnsi" w:eastAsiaTheme="majorEastAsia" w:hAnsiTheme="minorHAnsi" w:cstheme="majorBidi"/>
      <w:i/>
      <w:iCs/>
      <w:color w:val="272727" w:themeColor="text1" w:themeTint="D8"/>
      <w:kern w:val="2"/>
      <w:lang w:val="es-CO" w:eastAsia="en-US"/>
      <w14:ligatures w14:val="standardContextual"/>
    </w:rPr>
  </w:style>
  <w:style w:type="paragraph" w:styleId="Ttulo9">
    <w:name w:val="heading 9"/>
    <w:basedOn w:val="Normal"/>
    <w:next w:val="Normal"/>
    <w:link w:val="Ttulo9Car"/>
    <w:uiPriority w:val="9"/>
    <w:semiHidden/>
    <w:unhideWhenUsed/>
    <w:qFormat/>
    <w:rsid w:val="00F6030A"/>
    <w:pPr>
      <w:keepNext/>
      <w:keepLines/>
      <w:spacing w:line="278" w:lineRule="auto"/>
      <w:outlineLvl w:val="8"/>
    </w:pPr>
    <w:rPr>
      <w:rFonts w:asciiTheme="minorHAnsi" w:eastAsiaTheme="majorEastAsia" w:hAnsiTheme="minorHAnsi" w:cstheme="majorBidi"/>
      <w:color w:val="272727" w:themeColor="text1" w:themeTint="D8"/>
      <w:kern w:val="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03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030A"/>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1.1.1Título 3 Car,Edgar 3 Car,3 bullet Car,b Car,2 Car,H3 Car,Map Car,H31 Car,Map1 Car,H32 Car,Map2 Car,H311 Car,Map11 Car,Bold 12 Car,L3 Car,h3 Car,Paragrf 3 Car"/>
    <w:basedOn w:val="Fuentedeprrafopredeter"/>
    <w:link w:val="Ttulo3"/>
    <w:rsid w:val="00F603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03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03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03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03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03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030A"/>
    <w:rPr>
      <w:rFonts w:eastAsiaTheme="majorEastAsia" w:cstheme="majorBidi"/>
      <w:color w:val="272727" w:themeColor="text1" w:themeTint="D8"/>
    </w:rPr>
  </w:style>
  <w:style w:type="paragraph" w:styleId="Ttulo">
    <w:name w:val="Title"/>
    <w:basedOn w:val="Normal"/>
    <w:next w:val="Normal"/>
    <w:link w:val="TtuloCar"/>
    <w:uiPriority w:val="10"/>
    <w:qFormat/>
    <w:rsid w:val="00F6030A"/>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F603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03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F603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030A"/>
    <w:pPr>
      <w:spacing w:before="160" w:after="160" w:line="278" w:lineRule="auto"/>
      <w:jc w:val="center"/>
    </w:pPr>
    <w:rPr>
      <w:rFonts w:asciiTheme="minorHAnsi" w:eastAsiaTheme="minorHAnsi" w:hAnsiTheme="minorHAnsi" w:cstheme="minorBidi"/>
      <w:i/>
      <w:iCs/>
      <w:color w:val="404040" w:themeColor="text1" w:themeTint="BF"/>
      <w:kern w:val="2"/>
      <w:lang w:val="es-CO" w:eastAsia="en-US"/>
      <w14:ligatures w14:val="standardContextual"/>
    </w:rPr>
  </w:style>
  <w:style w:type="character" w:customStyle="1" w:styleId="CitaCar">
    <w:name w:val="Cita Car"/>
    <w:basedOn w:val="Fuentedeprrafopredeter"/>
    <w:link w:val="Cita"/>
    <w:uiPriority w:val="29"/>
    <w:rsid w:val="00F6030A"/>
    <w:rPr>
      <w:i/>
      <w:iCs/>
      <w:color w:val="404040" w:themeColor="text1" w:themeTint="BF"/>
    </w:rPr>
  </w:style>
  <w:style w:type="paragraph" w:styleId="Prrafodelista">
    <w:name w:val="List Paragraph"/>
    <w:basedOn w:val="Normal"/>
    <w:uiPriority w:val="34"/>
    <w:qFormat/>
    <w:rsid w:val="00F6030A"/>
    <w:pPr>
      <w:spacing w:after="160" w:line="278" w:lineRule="auto"/>
      <w:ind w:left="720"/>
      <w:contextualSpacing/>
    </w:pPr>
    <w:rPr>
      <w:rFonts w:asciiTheme="minorHAnsi" w:eastAsiaTheme="minorHAnsi" w:hAnsiTheme="minorHAnsi" w:cstheme="minorBidi"/>
      <w:kern w:val="2"/>
      <w:lang w:val="es-CO" w:eastAsia="en-US"/>
      <w14:ligatures w14:val="standardContextual"/>
    </w:rPr>
  </w:style>
  <w:style w:type="character" w:styleId="nfasisintenso">
    <w:name w:val="Intense Emphasis"/>
    <w:basedOn w:val="Fuentedeprrafopredeter"/>
    <w:uiPriority w:val="21"/>
    <w:qFormat/>
    <w:rsid w:val="00F6030A"/>
    <w:rPr>
      <w:i/>
      <w:iCs/>
      <w:color w:val="0F4761" w:themeColor="accent1" w:themeShade="BF"/>
    </w:rPr>
  </w:style>
  <w:style w:type="paragraph" w:styleId="Citadestacada">
    <w:name w:val="Intense Quote"/>
    <w:basedOn w:val="Normal"/>
    <w:next w:val="Normal"/>
    <w:link w:val="CitadestacadaCar"/>
    <w:uiPriority w:val="30"/>
    <w:qFormat/>
    <w:rsid w:val="00F603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CO" w:eastAsia="en-US"/>
      <w14:ligatures w14:val="standardContextual"/>
    </w:rPr>
  </w:style>
  <w:style w:type="character" w:customStyle="1" w:styleId="CitadestacadaCar">
    <w:name w:val="Cita destacada Car"/>
    <w:basedOn w:val="Fuentedeprrafopredeter"/>
    <w:link w:val="Citadestacada"/>
    <w:uiPriority w:val="30"/>
    <w:rsid w:val="00F6030A"/>
    <w:rPr>
      <w:i/>
      <w:iCs/>
      <w:color w:val="0F4761" w:themeColor="accent1" w:themeShade="BF"/>
    </w:rPr>
  </w:style>
  <w:style w:type="character" w:styleId="Referenciaintensa">
    <w:name w:val="Intense Reference"/>
    <w:basedOn w:val="Fuentedeprrafopredeter"/>
    <w:uiPriority w:val="32"/>
    <w:qFormat/>
    <w:rsid w:val="00F6030A"/>
    <w:rPr>
      <w:b/>
      <w:bCs/>
      <w:smallCaps/>
      <w:color w:val="0F4761" w:themeColor="accent1" w:themeShade="BF"/>
      <w:spacing w:val="5"/>
    </w:rPr>
  </w:style>
  <w:style w:type="paragraph" w:styleId="Textoindependiente3">
    <w:name w:val="Body Text 3"/>
    <w:basedOn w:val="Normal"/>
    <w:link w:val="Textoindependiente3Car"/>
    <w:rsid w:val="00F6030A"/>
    <w:pPr>
      <w:widowControl w:val="0"/>
    </w:pPr>
    <w:rPr>
      <w:rFonts w:ascii="Arial" w:hAnsi="Arial"/>
      <w:b/>
      <w:sz w:val="22"/>
      <w:szCs w:val="20"/>
      <w:lang w:val="es-CO" w:eastAsia="x-none"/>
    </w:rPr>
  </w:style>
  <w:style w:type="character" w:customStyle="1" w:styleId="Textoindependiente3Car">
    <w:name w:val="Texto independiente 3 Car"/>
    <w:basedOn w:val="Fuentedeprrafopredeter"/>
    <w:link w:val="Textoindependiente3"/>
    <w:rsid w:val="00F6030A"/>
    <w:rPr>
      <w:rFonts w:ascii="Arial" w:eastAsia="Times New Roman" w:hAnsi="Arial" w:cs="Times New Roman"/>
      <w:b/>
      <w:kern w:val="0"/>
      <w:sz w:val="22"/>
      <w:szCs w:val="20"/>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574</Words>
  <Characters>3160</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Hernandez</dc:creator>
  <cp:keywords/>
  <dc:description/>
  <cp:lastModifiedBy>Leidy Hernandez</cp:lastModifiedBy>
  <cp:revision>3</cp:revision>
  <dcterms:created xsi:type="dcterms:W3CDTF">2026-04-07T18:07:00Z</dcterms:created>
  <dcterms:modified xsi:type="dcterms:W3CDTF">2026-05-19T15:08:00Z</dcterms:modified>
</cp:coreProperties>
</file>